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2E" w:rsidRPr="00A9332E" w:rsidRDefault="00A9332E" w:rsidP="00A9332E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332E">
        <w:rPr>
          <w:rFonts w:ascii="Times New Roman" w:hAnsi="Times New Roman" w:cs="Times New Roman"/>
          <w:b/>
          <w:bCs/>
          <w:sz w:val="28"/>
          <w:szCs w:val="28"/>
        </w:rPr>
        <w:t>АДМИНИСТРАЦИЯ  ЗАПОРОЖСКОГО СЕЛЬСКОГО ПОСЕЛЕНИЯ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332E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A9332E" w:rsidRPr="00A9332E" w:rsidRDefault="00A9332E" w:rsidP="00A9332E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ind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257877480"/>
      <w:r w:rsidRPr="00A9332E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  <w:bookmarkEnd w:id="0"/>
    </w:p>
    <w:p w:rsidR="00A9332E" w:rsidRPr="00A9332E" w:rsidRDefault="00A9332E" w:rsidP="00A9332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332E" w:rsidRPr="00A9332E" w:rsidRDefault="00A9332E" w:rsidP="00A9332E">
      <w:pPr>
        <w:tabs>
          <w:tab w:val="left" w:pos="540"/>
        </w:tabs>
        <w:ind w:right="-365" w:firstLine="0"/>
        <w:rPr>
          <w:rFonts w:ascii="Times New Roman" w:hAnsi="Times New Roman" w:cs="Times New Roman"/>
          <w:i/>
          <w:sz w:val="28"/>
          <w:szCs w:val="28"/>
        </w:rPr>
      </w:pPr>
      <w:r w:rsidRPr="00A9332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Pr="00A9332E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364E89">
        <w:rPr>
          <w:rFonts w:ascii="Times New Roman" w:hAnsi="Times New Roman" w:cs="Times New Roman"/>
          <w:i/>
          <w:sz w:val="28"/>
          <w:szCs w:val="28"/>
        </w:rPr>
        <w:t>02.11.2015</w:t>
      </w:r>
      <w:r w:rsidRPr="00A9332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</w:t>
      </w:r>
      <w:r w:rsidRPr="00A933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E8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32E">
        <w:rPr>
          <w:rFonts w:ascii="Times New Roman" w:hAnsi="Times New Roman" w:cs="Times New Roman"/>
          <w:b/>
          <w:sz w:val="28"/>
          <w:szCs w:val="28"/>
        </w:rPr>
        <w:t>№</w:t>
      </w:r>
      <w:r w:rsidRPr="00A9332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64E89">
        <w:rPr>
          <w:rFonts w:ascii="Times New Roman" w:hAnsi="Times New Roman" w:cs="Times New Roman"/>
          <w:i/>
          <w:sz w:val="28"/>
          <w:szCs w:val="28"/>
        </w:rPr>
        <w:t>514</w:t>
      </w:r>
      <w:bookmarkStart w:id="1" w:name="_GoBack"/>
      <w:bookmarkEnd w:id="1"/>
      <w:r w:rsidRPr="00A9332E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A9332E" w:rsidRPr="00A9332E" w:rsidRDefault="00A9332E" w:rsidP="00A9332E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</w:rPr>
      </w:pPr>
      <w:r w:rsidRPr="00A9332E">
        <w:rPr>
          <w:rFonts w:ascii="Times New Roman" w:hAnsi="Times New Roman" w:cs="Times New Roman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1EE11E" wp14:editId="13AF1212">
                <wp:simplePos x="0" y="0"/>
                <wp:positionH relativeFrom="column">
                  <wp:posOffset>4749165</wp:posOffset>
                </wp:positionH>
                <wp:positionV relativeFrom="paragraph">
                  <wp:posOffset>26035</wp:posOffset>
                </wp:positionV>
                <wp:extent cx="112395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95pt,2.05pt" to="462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"/>
            </w:pict>
          </mc:Fallback>
        </mc:AlternateContent>
      </w:r>
      <w:r w:rsidRPr="00A9332E">
        <w:rPr>
          <w:rFonts w:ascii="Times New Roman" w:hAnsi="Times New Roman" w:cs="Times New Roman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4EBAB" wp14:editId="5AE1E2A0">
                <wp:simplePos x="0" y="0"/>
                <wp:positionH relativeFrom="column">
                  <wp:posOffset>310515</wp:posOffset>
                </wp:positionH>
                <wp:positionV relativeFrom="paragraph">
                  <wp:posOffset>26035</wp:posOffset>
                </wp:positionV>
                <wp:extent cx="1133475" cy="0"/>
                <wp:effectExtent l="0" t="0" r="952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45pt,2.05pt" to="113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"/>
            </w:pict>
          </mc:Fallback>
        </mc:AlternateContent>
      </w:r>
      <w:proofErr w:type="spellStart"/>
      <w:r w:rsidRPr="00A9332E">
        <w:rPr>
          <w:rFonts w:ascii="Times New Roman" w:hAnsi="Times New Roman" w:cs="Times New Roman"/>
          <w:b w:val="0"/>
          <w:color w:val="auto"/>
        </w:rPr>
        <w:t>ст-ца</w:t>
      </w:r>
      <w:proofErr w:type="spellEnd"/>
      <w:r w:rsidRPr="00A9332E">
        <w:rPr>
          <w:rFonts w:ascii="Times New Roman" w:hAnsi="Times New Roman" w:cs="Times New Roman"/>
          <w:b w:val="0"/>
          <w:color w:val="auto"/>
        </w:rPr>
        <w:t xml:space="preserve"> Запорожская</w:t>
      </w:r>
    </w:p>
    <w:p w:rsidR="00A9332E" w:rsidRDefault="00A9332E" w:rsidP="006272D0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A9332E" w:rsidRDefault="00A9332E" w:rsidP="006272D0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6272D0" w:rsidRDefault="00364E89" w:rsidP="006272D0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hyperlink r:id="rId5" w:history="1">
        <w:r w:rsidR="006272D0">
          <w:rPr>
            <w:rStyle w:val="a3"/>
            <w:rFonts w:eastAsiaTheme="minorEastAsia"/>
            <w:bCs w:val="0"/>
            <w:sz w:val="28"/>
            <w:szCs w:val="28"/>
          </w:rPr>
          <w:br/>
          <w:t>Об утверждении Правил определения размера арендной платы, порядка, условий и сроков внесения арендной платы за земли, находящиеся в муниципальной собственности Запорожского сельского поселения Темрюкского район</w:t>
        </w:r>
      </w:hyperlink>
      <w:r w:rsidR="006272D0">
        <w:rPr>
          <w:rFonts w:ascii="Times New Roman" w:eastAsiaTheme="minorEastAsia" w:hAnsi="Times New Roman" w:cs="Times New Roman"/>
          <w:color w:val="auto"/>
          <w:sz w:val="28"/>
          <w:szCs w:val="28"/>
        </w:rPr>
        <w:t>а</w:t>
      </w: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A9332E" w:rsidRDefault="00A9332E" w:rsidP="006272D0">
      <w:pPr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>
          <w:rPr>
            <w:rStyle w:val="a3"/>
            <w:sz w:val="28"/>
            <w:szCs w:val="28"/>
          </w:rPr>
          <w:t>Земельным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Краснодарского края от  5 ноября 2002 года № 532-КЗ «Об основах регулирования земельных отношений в Краснодарском крае», </w:t>
      </w:r>
      <w:hyperlink r:id="rId8" w:history="1">
        <w:r>
          <w:rPr>
            <w:rStyle w:val="a3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июля 2009 года № 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условий и сроков внесения арендной платы за земли, находящиеся в собственности Российской Федерации», в целях обеспечения эффективного использования и развития рынка земли, разработки и внедрения экономически обоснованных размеров арендной платы за использование земельных участков, находящихся в муниципальной собственности муниципального образования Темрюкский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272D0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1"/>
      <w:r>
        <w:rPr>
          <w:rFonts w:ascii="Times New Roman" w:hAnsi="Times New Roman" w:cs="Times New Roman"/>
          <w:sz w:val="28"/>
          <w:szCs w:val="28"/>
        </w:rPr>
        <w:t>1. Утвердить:</w:t>
      </w:r>
    </w:p>
    <w:p w:rsidR="006272D0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3" w:name="sub_1001"/>
      <w:bookmarkEnd w:id="2"/>
      <w:r>
        <w:rPr>
          <w:rFonts w:ascii="Times New Roman" w:hAnsi="Times New Roman" w:cs="Times New Roman"/>
          <w:sz w:val="28"/>
          <w:szCs w:val="28"/>
        </w:rPr>
        <w:t>1) Правила определения размера арендной платы, а также порядка, условий и сроков внесения арендной платы за земли, находящиеся в муниципальной собственности муниципального образования Темрюкский район (</w:t>
      </w:r>
      <w:hyperlink r:id="rId9" w:anchor="sub_100" w:history="1">
        <w:r>
          <w:rPr>
            <w:rStyle w:val="a3"/>
            <w:sz w:val="28"/>
            <w:szCs w:val="28"/>
          </w:rPr>
          <w:t>приложение № 1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6272D0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1002"/>
      <w:bookmarkEnd w:id="3"/>
      <w:r>
        <w:rPr>
          <w:rFonts w:ascii="Times New Roman" w:hAnsi="Times New Roman" w:cs="Times New Roman"/>
          <w:sz w:val="28"/>
          <w:szCs w:val="28"/>
        </w:rPr>
        <w:t>2) ставки арендной платы от кадастровой стоимости за земли населенных пунктов, находящихся в муниципальной собственности Запорожского сельского поселения Темрюкского района (</w:t>
      </w:r>
      <w:hyperlink r:id="rId10" w:anchor="sub_200" w:history="1">
        <w:r>
          <w:rPr>
            <w:rStyle w:val="a3"/>
            <w:sz w:val="28"/>
            <w:szCs w:val="28"/>
          </w:rPr>
          <w:t>приложение № 2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6272D0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5" w:name="sub_1003"/>
      <w:bookmarkEnd w:id="4"/>
      <w:r>
        <w:rPr>
          <w:rFonts w:ascii="Times New Roman" w:hAnsi="Times New Roman" w:cs="Times New Roman"/>
          <w:sz w:val="28"/>
          <w:szCs w:val="28"/>
        </w:rPr>
        <w:t>3) ставки арендной платы от кадастровой стоимости за земли сельскохозяйственного назначения, находящиеся в муниципальной собственности Запорожского сельского поселения Темрюкского района (</w:t>
      </w:r>
      <w:hyperlink r:id="rId11" w:anchor="sub_300" w:history="1">
        <w:r>
          <w:rPr>
            <w:rStyle w:val="a3"/>
            <w:sz w:val="28"/>
            <w:szCs w:val="28"/>
          </w:rPr>
          <w:t>приложение № 3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6272D0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004"/>
      <w:bookmarkEnd w:id="5"/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ставку арендной платы в размере 1,5 процента от рыночной стоимости за земельные участки общего пользования, земельные участки в составе земель особо охраняемых территорий и объектов, земель </w:t>
      </w:r>
      <w:r>
        <w:rPr>
          <w:rFonts w:ascii="Times New Roman" w:hAnsi="Times New Roman" w:cs="Times New Roman"/>
          <w:sz w:val="28"/>
          <w:szCs w:val="28"/>
        </w:rPr>
        <w:lastRenderedPageBreak/>
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и иные земельные  участки, находящиеся в муниципальной собственности Запорожского сельского поселения Темрюкского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настоящим постановлением не установлен иной порядок расчета арендной платы.</w:t>
      </w:r>
    </w:p>
    <w:bookmarkEnd w:id="6"/>
    <w:p w:rsidR="006272D0" w:rsidRDefault="006272D0" w:rsidP="006272D0">
      <w:pPr>
        <w:widowControl/>
        <w:tabs>
          <w:tab w:val="left" w:pos="1134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Общему отделу администрации Запорожского сельского поселения Темрюкского района (Яковлева) разместить (опубликовать) постановление «Об утверждении Правил определения размера арендной платы, а также порядка, условий и сроков внесения арендной платы за земли, находящиеся в муниципальной собственности Запорожского сельского поселения Темрюкского района» на официальном сайте администрации Запорожского сельского поселения Темрюкского района в информационно-телекоммуникационной сети «Интернет» и обеспечить официальное опубликование настоящего постановления в печатном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массовой информации.</w:t>
      </w:r>
    </w:p>
    <w:p w:rsidR="006272D0" w:rsidRDefault="006272D0" w:rsidP="006272D0">
      <w:pPr>
        <w:widowControl/>
        <w:tabs>
          <w:tab w:val="left" w:pos="1134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Запорожского сельского поселения Темрюкского района                О.П. Макарову.</w:t>
      </w:r>
    </w:p>
    <w:p w:rsidR="006272D0" w:rsidRDefault="006272D0" w:rsidP="006272D0">
      <w:pPr>
        <w:widowControl/>
        <w:tabs>
          <w:tab w:val="left" w:pos="1134"/>
        </w:tabs>
        <w:autoSpaceDE/>
        <w:adjustRightInd/>
        <w:ind w:firstLine="851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6272D0" w:rsidRDefault="006272D0" w:rsidP="006272D0">
      <w:pPr>
        <w:widowControl/>
        <w:tabs>
          <w:tab w:val="left" w:pos="851"/>
          <w:tab w:val="left" w:pos="4500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widowControl/>
        <w:tabs>
          <w:tab w:val="left" w:pos="851"/>
          <w:tab w:val="left" w:pos="4500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widowControl/>
        <w:tabs>
          <w:tab w:val="left" w:pos="851"/>
          <w:tab w:val="left" w:pos="4500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Запорожского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6272D0" w:rsidRDefault="006272D0" w:rsidP="006272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                                            Н.Г.Колодина</w:t>
      </w: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716DC5" w:rsidRDefault="00716DC5"/>
    <w:sectPr w:rsidR="00716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A7A"/>
    <w:rsid w:val="00364E89"/>
    <w:rsid w:val="006272D0"/>
    <w:rsid w:val="00716DC5"/>
    <w:rsid w:val="007F4A7A"/>
    <w:rsid w:val="00A9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72D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3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72D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272D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A933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72D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3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72D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272D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A933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5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8567.10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23840532.4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24624.10/" TargetMode="External"/><Relationship Id="rId11" Type="http://schemas.openxmlformats.org/officeDocument/2006/relationships/hyperlink" Target="file:///C:\Users\1\Desktop\&#1087;&#1086;%20&#1087;&#1088;&#1086;&#1090;&#1077;&#1089;&#1090;&#1091;\&#1053;&#1072;&#1096;&#1077;\&#1055;&#1086;&#1089;&#1090;&#1072;&#1085;&#1086;&#1074;&#1083;&#1077;&#1085;&#1080;&#1077;.rtf" TargetMode="External"/><Relationship Id="rId5" Type="http://schemas.openxmlformats.org/officeDocument/2006/relationships/hyperlink" Target="garantf1://36801535.0/" TargetMode="External"/><Relationship Id="rId10" Type="http://schemas.openxmlformats.org/officeDocument/2006/relationships/hyperlink" Target="file:///C:\Users\1\Desktop\&#1087;&#1086;%20&#1087;&#1088;&#1086;&#1090;&#1077;&#1089;&#1090;&#1091;\&#1053;&#1072;&#1096;&#1077;\&#1055;&#1086;&#1089;&#1090;&#1072;&#1085;&#1086;&#1074;&#1083;&#1077;&#1085;&#1080;&#1077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\Desktop\&#1087;&#1086;%20&#1087;&#1088;&#1086;&#1090;&#1077;&#1089;&#1090;&#1091;\&#1053;&#1072;&#1096;&#1077;\&#1055;&#1086;&#1089;&#1090;&#1072;&#1085;&#1086;&#1074;&#1083;&#1077;&#1085;&#1080;&#107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592</Words>
  <Characters>3379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2015-10-29T12:53:00Z</dcterms:created>
  <dcterms:modified xsi:type="dcterms:W3CDTF">2015-11-06T10:37:00Z</dcterms:modified>
</cp:coreProperties>
</file>